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Jarní přírodovědná vycházka do Zábělé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První ze série komentovaných procházek plzeňskou přírodou v režii </w:t>
      </w:r>
      <w:r w:rsidDel="00000000" w:rsidR="00000000" w:rsidRPr="00000000">
        <w:rPr>
          <w:rFonts w:ascii="Arial" w:cs="Arial" w:eastAsia="Arial" w:hAnsi="Arial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polku Ametyst proběhla 27. dubna v okolí Bukovce.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Na okraji Plzně, na skalnatých svazích lemujících meandry Berounky, se nachází přírodní rezervace Zábělá, j</w:t>
      </w:r>
      <w:r w:rsidDel="00000000" w:rsidR="00000000" w:rsidRPr="00000000">
        <w:rPr>
          <w:rFonts w:ascii="Arial" w:cs="Arial" w:eastAsia="Arial" w:hAnsi="Arial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ž je více </w:t>
      </w:r>
      <w:r w:rsidDel="00000000" w:rsidR="00000000" w:rsidRPr="00000000">
        <w:rPr>
          <w:rFonts w:ascii="Arial" w:cs="Arial" w:eastAsia="Arial" w:hAnsi="Arial"/>
          <w:rtl w:val="0"/>
        </w:rPr>
        <w:t xml:space="preserve">jak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sto let oblíbeným </w:t>
      </w:r>
      <w:r w:rsidDel="00000000" w:rsidR="00000000" w:rsidRPr="00000000">
        <w:rPr>
          <w:rFonts w:ascii="Arial" w:cs="Arial" w:eastAsia="Arial" w:hAnsi="Arial"/>
          <w:rtl w:val="0"/>
        </w:rPr>
        <w:t xml:space="preserve">cílem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výletníků ze širokého okolí. Poslední dubnovou středu se sem vypravila skupina velkých i malých zájemců o přírodu, aby se pod vedením dvojice průvodkyň ze </w:t>
      </w:r>
      <w:r w:rsidDel="00000000" w:rsidR="00000000" w:rsidRPr="00000000">
        <w:rPr>
          <w:rFonts w:ascii="Arial" w:cs="Arial" w:eastAsia="Arial" w:hAnsi="Arial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polku Ametyst blíže seznámil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s touto unikátní lokalitou. Účastníci exkurze měli možnost dozvědět se řadu zajímavých informací o historii i současnosti rezervace a spatřit zástupce živočichů a rostlin typických pro zdejší prostředí.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“Snažili jsme se vycházku načasovat mimo jiné tak, aby účastníci mohli vidět co nejvíce z jarního aspektu, kdy zde každý rok rozkvétají pod stromy pestrobarevné koberce hajních rostlin.“ prozradila jedna z průvodkyň Klára Tydlitátová.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„Štěstí nám přálo, a tak jsme pozorovali celou řadu zajímavých živočichů a rostlin, včetně vzácného a velmi atraktivního mloka skvrnitého, který měl zejména u dětí velký úspěch”, dodala, druhá z lektorek Vlasta Benediktová.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Další exkurze z cyklu, tentokrát do prostoru Lobezských jezírek, proběhne ve středu 15. června od 16 hodin. Partnerem projektu Putování za plzeňskými poklady je Nadační fond Zelený poklad.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Fotografie z exkurze si lze prohlédnout zde: https://eu.zonerama.com/ametyst/Album/8442854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B1A17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ormlnweb">
    <w:name w:val="Normal (Web)"/>
    <w:basedOn w:val="Normln"/>
    <w:uiPriority w:val="99"/>
    <w:semiHidden w:val="1"/>
    <w:unhideWhenUsed w:val="1"/>
    <w:rsid w:val="006E588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UX6Dp5Juc92OXBC0UEAuUJTg4Q==">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2022-05-30T09:25:00Z</dcterms:created>
  <dc:creator>Fujitsu</dc:creator>
</cp:coreProperties>
</file>